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2B7C" w14:textId="3896CD10" w:rsidR="002D3694" w:rsidRPr="002D3694" w:rsidRDefault="002D3694" w:rsidP="007504A8">
      <w:pPr>
        <w:spacing w:line="560" w:lineRule="exact"/>
        <w:rPr>
          <w:rFonts w:ascii="華康細圓體" w:eastAsia="華康細圓體"/>
          <w:b/>
          <w:sz w:val="36"/>
          <w:szCs w:val="36"/>
          <w:bdr w:val="single" w:sz="4" w:space="0" w:color="auto"/>
        </w:rPr>
      </w:pPr>
      <w:r w:rsidRPr="002D3694">
        <w:rPr>
          <w:rFonts w:ascii="華康細圓體" w:eastAsia="華康細圓體" w:hint="eastAsia"/>
          <w:b/>
          <w:sz w:val="36"/>
          <w:szCs w:val="36"/>
          <w:bdr w:val="single" w:sz="4" w:space="0" w:color="auto"/>
        </w:rPr>
        <w:t>附件一</w:t>
      </w:r>
    </w:p>
    <w:p w14:paraId="2E5296C3" w14:textId="77777777" w:rsidR="009F45C2" w:rsidRDefault="00B04512" w:rsidP="009F45C2">
      <w:pPr>
        <w:spacing w:line="560" w:lineRule="exact"/>
        <w:jc w:val="center"/>
        <w:rPr>
          <w:rFonts w:ascii="華康細圓體" w:eastAsia="華康細圓體"/>
          <w:b/>
          <w:sz w:val="36"/>
          <w:szCs w:val="36"/>
        </w:rPr>
      </w:pPr>
      <w:r w:rsidRPr="00B04512">
        <w:rPr>
          <w:rFonts w:ascii="華康細圓體" w:eastAsia="華康細圓體" w:hint="eastAsia"/>
          <w:b/>
          <w:sz w:val="36"/>
          <w:szCs w:val="36"/>
        </w:rPr>
        <w:t xml:space="preserve">中華民國旅行業品質保障協會 </w:t>
      </w:r>
    </w:p>
    <w:p w14:paraId="47D5BDFD" w14:textId="5A52C69A" w:rsidR="006A3AF3" w:rsidRPr="00B04512" w:rsidRDefault="009F45C2" w:rsidP="009F45C2">
      <w:pPr>
        <w:spacing w:line="560" w:lineRule="exact"/>
        <w:jc w:val="center"/>
        <w:rPr>
          <w:rFonts w:ascii="華康細圓體" w:eastAsia="華康細圓體"/>
          <w:b/>
          <w:sz w:val="36"/>
          <w:szCs w:val="36"/>
        </w:rPr>
      </w:pPr>
      <w:r w:rsidRPr="009F45C2">
        <w:rPr>
          <w:rFonts w:ascii="華康細圓體" w:eastAsia="華康細圓體" w:hint="eastAsia"/>
          <w:b/>
          <w:sz w:val="36"/>
          <w:szCs w:val="36"/>
        </w:rPr>
        <w:t>『第十二屆國際金旅獎暨第二屆品保優旅選』</w:t>
      </w:r>
      <w:r w:rsidR="00B04512">
        <w:rPr>
          <w:rFonts w:ascii="華康細圓體" w:eastAsia="華康細圓體" w:hint="eastAsia"/>
          <w:b/>
          <w:sz w:val="36"/>
          <w:szCs w:val="36"/>
        </w:rPr>
        <w:t>參選</w:t>
      </w:r>
      <w:r w:rsidR="006A3AF3" w:rsidRPr="00B04512">
        <w:rPr>
          <w:rFonts w:ascii="華康細圓體" w:eastAsia="華康細圓體" w:hint="eastAsia"/>
          <w:b/>
          <w:sz w:val="36"/>
          <w:szCs w:val="36"/>
        </w:rPr>
        <w:t>切結書</w:t>
      </w:r>
    </w:p>
    <w:p w14:paraId="2BCF384A" w14:textId="6E1C9885" w:rsidR="00F44FE3" w:rsidRPr="00F44FE3" w:rsidRDefault="00C77858" w:rsidP="00F44FE3">
      <w:pPr>
        <w:pStyle w:val="a9"/>
        <w:numPr>
          <w:ilvl w:val="0"/>
          <w:numId w:val="3"/>
        </w:numPr>
        <w:spacing w:line="520" w:lineRule="exact"/>
        <w:ind w:leftChars="0"/>
        <w:jc w:val="both"/>
        <w:rPr>
          <w:rFonts w:ascii="華康細圓體" w:eastAsia="華康細圓體" w:hAnsi="華康細圓體"/>
          <w:sz w:val="28"/>
          <w:szCs w:val="28"/>
        </w:rPr>
      </w:pPr>
      <w:r w:rsidRPr="00F44FE3">
        <w:rPr>
          <w:rFonts w:ascii="華康細圓體" w:eastAsia="華康細圓體" w:hAnsi="華康細圓體" w:hint="eastAsia"/>
          <w:sz w:val="28"/>
          <w:szCs w:val="28"/>
        </w:rPr>
        <w:t>參選行程</w:t>
      </w:r>
      <w:r w:rsidR="006A3AF3" w:rsidRPr="00F44FE3">
        <w:rPr>
          <w:rFonts w:ascii="華康細圓體" w:eastAsia="華康細圓體" w:hAnsi="華康細圓體" w:hint="eastAsia"/>
          <w:sz w:val="28"/>
          <w:szCs w:val="28"/>
        </w:rPr>
        <w:t>時提供之資料，同意品保協會存留1年後逕行銷毀</w:t>
      </w:r>
      <w:r w:rsidRPr="00F44FE3">
        <w:rPr>
          <w:rFonts w:ascii="華康細圓體" w:eastAsia="華康細圓體" w:hAnsi="華康細圓體" w:hint="eastAsia"/>
          <w:sz w:val="28"/>
          <w:szCs w:val="28"/>
        </w:rPr>
        <w:t>。</w:t>
      </w:r>
    </w:p>
    <w:p w14:paraId="6DE67690" w14:textId="12CA4CD3" w:rsidR="006A3AF3" w:rsidRPr="006F251D" w:rsidRDefault="00C77858" w:rsidP="00C85A39">
      <w:pPr>
        <w:pStyle w:val="a9"/>
        <w:numPr>
          <w:ilvl w:val="0"/>
          <w:numId w:val="3"/>
        </w:numPr>
        <w:spacing w:line="520" w:lineRule="exact"/>
        <w:ind w:leftChars="0"/>
        <w:jc w:val="both"/>
        <w:rPr>
          <w:rFonts w:ascii="華康細圓體" w:eastAsia="華康細圓體" w:hAnsi="華康細圓體"/>
          <w:color w:val="000000" w:themeColor="text1"/>
          <w:sz w:val="28"/>
          <w:szCs w:val="28"/>
        </w:rPr>
      </w:pPr>
      <w:r w:rsidRPr="00F44FE3">
        <w:rPr>
          <w:rFonts w:ascii="華康細圓體" w:eastAsia="華康細圓體" w:hAnsi="華康細圓體" w:hint="eastAsia"/>
          <w:sz w:val="28"/>
          <w:szCs w:val="28"/>
        </w:rPr>
        <w:t>參選行程獲獎</w:t>
      </w:r>
      <w:r w:rsidRPr="006F251D">
        <w:rPr>
          <w:rFonts w:ascii="華康細圓體" w:eastAsia="華康細圓體" w:hAnsi="華康細圓體" w:hint="eastAsia"/>
          <w:color w:val="000000" w:themeColor="text1"/>
          <w:sz w:val="28"/>
          <w:szCs w:val="28"/>
        </w:rPr>
        <w:t>時，</w:t>
      </w:r>
      <w:r w:rsidR="00A85C6C" w:rsidRPr="006F251D">
        <w:rPr>
          <w:rFonts w:ascii="華康細圓體" w:eastAsia="華康細圓體" w:hAnsi="華康細圓體" w:hint="eastAsia"/>
          <w:color w:val="000000" w:themeColor="text1"/>
          <w:sz w:val="28"/>
          <w:szCs w:val="28"/>
        </w:rPr>
        <w:t>相關</w:t>
      </w:r>
      <w:r w:rsidRPr="006F251D">
        <w:rPr>
          <w:rFonts w:ascii="華康細圓體" w:eastAsia="華康細圓體" w:hAnsi="華康細圓體" w:hint="eastAsia"/>
          <w:color w:val="000000" w:themeColor="text1"/>
          <w:sz w:val="28"/>
          <w:szCs w:val="28"/>
        </w:rPr>
        <w:t>資料保留3年</w:t>
      </w:r>
      <w:r w:rsidR="00A85C6C" w:rsidRPr="006F251D">
        <w:rPr>
          <w:rFonts w:ascii="華康細圓體" w:eastAsia="華康細圓體" w:hAnsi="華康細圓體" w:hint="eastAsia"/>
          <w:color w:val="000000" w:themeColor="text1"/>
          <w:sz w:val="28"/>
          <w:szCs w:val="28"/>
        </w:rPr>
        <w:t>後逕行銷毀。</w:t>
      </w:r>
      <w:r w:rsidR="00F44FE3" w:rsidRPr="006F251D">
        <w:rPr>
          <w:rFonts w:ascii="華康細圓體" w:eastAsia="華康細圓體" w:hAnsi="華康細圓體" w:hint="eastAsia"/>
          <w:color w:val="000000" w:themeColor="text1"/>
          <w:sz w:val="28"/>
          <w:szCs w:val="28"/>
        </w:rPr>
        <w:t>參選時所提供之文字、圖片等相關資料，授權本會</w:t>
      </w:r>
      <w:r w:rsidR="009F45C2" w:rsidRPr="006F251D">
        <w:rPr>
          <w:rFonts w:ascii="華康細圓體" w:eastAsia="華康細圓體" w:hAnsi="華康細圓體" w:hint="eastAsia"/>
          <w:color w:val="000000" w:themeColor="text1"/>
          <w:sz w:val="28"/>
          <w:szCs w:val="28"/>
        </w:rPr>
        <w:t>及交通部觀光署</w:t>
      </w:r>
      <w:r w:rsidR="00F44FE3" w:rsidRPr="006F251D">
        <w:rPr>
          <w:rFonts w:ascii="華康細圓體" w:eastAsia="華康細圓體" w:hAnsi="華康細圓體" w:hint="eastAsia"/>
          <w:color w:val="000000" w:themeColor="text1"/>
          <w:sz w:val="28"/>
          <w:szCs w:val="28"/>
        </w:rPr>
        <w:t>可逕行使用於網路宣傳、發表、佈置、刊登報章雜誌或印製書冊等，不另給酬。同時</w:t>
      </w:r>
      <w:r w:rsidR="006A3AF3" w:rsidRPr="006F251D">
        <w:rPr>
          <w:rFonts w:ascii="華康細圓體" w:eastAsia="華康細圓體" w:hAnsi="華康細圓體" w:hint="eastAsia"/>
          <w:color w:val="000000" w:themeColor="text1"/>
          <w:sz w:val="28"/>
          <w:szCs w:val="28"/>
        </w:rPr>
        <w:t>授權基於活動推廣及同業教育訓練之目的，蒐集</w:t>
      </w:r>
      <w:r w:rsidR="00F44FE3" w:rsidRPr="006F251D">
        <w:rPr>
          <w:rFonts w:ascii="華康細圓體" w:eastAsia="華康細圓體" w:hAnsi="華康細圓體" w:hint="eastAsia"/>
          <w:color w:val="000000" w:themeColor="text1"/>
          <w:sz w:val="28"/>
          <w:szCs w:val="28"/>
        </w:rPr>
        <w:t>及</w:t>
      </w:r>
      <w:r w:rsidR="006A3AF3" w:rsidRPr="006F251D">
        <w:rPr>
          <w:rFonts w:ascii="華康細圓體" w:eastAsia="華康細圓體" w:hAnsi="華康細圓體" w:hint="eastAsia"/>
          <w:color w:val="000000" w:themeColor="text1"/>
          <w:sz w:val="28"/>
          <w:szCs w:val="28"/>
        </w:rPr>
        <w:t>利用，以共同提升旅遊產業品質。</w:t>
      </w:r>
    </w:p>
    <w:p w14:paraId="6B03C280" w14:textId="7059E79A" w:rsidR="00F44FE3" w:rsidRDefault="007260B1" w:rsidP="00F44FE3">
      <w:pPr>
        <w:pStyle w:val="a9"/>
        <w:numPr>
          <w:ilvl w:val="0"/>
          <w:numId w:val="3"/>
        </w:numPr>
        <w:spacing w:line="520" w:lineRule="exact"/>
        <w:ind w:leftChars="0"/>
        <w:jc w:val="both"/>
        <w:rPr>
          <w:rFonts w:ascii="華康細圓體" w:eastAsia="華康細圓體"/>
          <w:sz w:val="28"/>
          <w:szCs w:val="28"/>
        </w:rPr>
      </w:pPr>
      <w:r w:rsidRPr="006F251D">
        <w:rPr>
          <w:rFonts w:ascii="華康細圓體" w:eastAsia="華康細圓體" w:hint="eastAsia"/>
          <w:color w:val="000000" w:themeColor="text1"/>
          <w:sz w:val="28"/>
          <w:szCs w:val="28"/>
        </w:rPr>
        <w:t>配合提供本會</w:t>
      </w:r>
      <w:r w:rsidR="009F45C2" w:rsidRPr="006F251D">
        <w:rPr>
          <w:rFonts w:ascii="華康細圓體" w:eastAsia="華康細圓體" w:hAnsi="華康細圓體" w:hint="eastAsia"/>
          <w:color w:val="000000" w:themeColor="text1"/>
          <w:sz w:val="28"/>
          <w:szCs w:val="28"/>
        </w:rPr>
        <w:t>及交通部觀光署</w:t>
      </w:r>
      <w:r w:rsidRPr="006F251D">
        <w:rPr>
          <w:rFonts w:ascii="華康細圓體" w:eastAsia="華康細圓體" w:hint="eastAsia"/>
          <w:color w:val="000000" w:themeColor="text1"/>
          <w:sz w:val="28"/>
          <w:szCs w:val="28"/>
        </w:rPr>
        <w:t>所需統計資料及本會向旅遊消費者各項宣傳，例如本會官網公告得獎行程(需提供該行程連結</w:t>
      </w:r>
      <w:r w:rsidRPr="00F44FE3">
        <w:rPr>
          <w:rFonts w:ascii="華康細圓體" w:eastAsia="華康細圓體" w:hint="eastAsia"/>
          <w:sz w:val="28"/>
          <w:szCs w:val="28"/>
        </w:rPr>
        <w:t>網址)、印製相關手冊、出團數據統計或辦理相關活動等。如未配合，本會有權拒絕其參與相關推廣活動。</w:t>
      </w:r>
    </w:p>
    <w:p w14:paraId="5D5FB8DB" w14:textId="6C5E52EF" w:rsidR="00F44FE3" w:rsidRDefault="006A3AF3" w:rsidP="00F44FE3">
      <w:pPr>
        <w:pStyle w:val="a9"/>
        <w:numPr>
          <w:ilvl w:val="0"/>
          <w:numId w:val="3"/>
        </w:numPr>
        <w:spacing w:line="520" w:lineRule="exact"/>
        <w:ind w:leftChars="0"/>
        <w:jc w:val="both"/>
        <w:rPr>
          <w:rFonts w:ascii="華康細圓體" w:eastAsia="華康細圓體"/>
          <w:sz w:val="28"/>
          <w:szCs w:val="28"/>
        </w:rPr>
      </w:pPr>
      <w:r w:rsidRPr="00F44FE3">
        <w:rPr>
          <w:rFonts w:ascii="華康細圓體" w:eastAsia="華康細圓體" w:hint="eastAsia"/>
          <w:sz w:val="28"/>
          <w:szCs w:val="28"/>
        </w:rPr>
        <w:t>配合廣宣活動時，所提供之圖文保證絕無侵害智慧財產權及隱私權之情事，如遇侵權</w:t>
      </w:r>
      <w:r w:rsidR="00A85C6C">
        <w:rPr>
          <w:rFonts w:ascii="華康細圓體" w:eastAsia="華康細圓體" w:hint="eastAsia"/>
          <w:sz w:val="28"/>
          <w:szCs w:val="28"/>
        </w:rPr>
        <w:t>時應自</w:t>
      </w:r>
      <w:r w:rsidRPr="00F44FE3">
        <w:rPr>
          <w:rFonts w:ascii="華康細圓體" w:eastAsia="華康細圓體" w:hint="eastAsia"/>
          <w:sz w:val="28"/>
          <w:szCs w:val="28"/>
        </w:rPr>
        <w:t>負損害賠償之責。</w:t>
      </w:r>
    </w:p>
    <w:p w14:paraId="2B1AEB10" w14:textId="4F5DD275" w:rsidR="007260B1" w:rsidRPr="00F44FE3" w:rsidRDefault="001F5972" w:rsidP="00F44FE3">
      <w:pPr>
        <w:pStyle w:val="a9"/>
        <w:numPr>
          <w:ilvl w:val="0"/>
          <w:numId w:val="3"/>
        </w:numPr>
        <w:spacing w:line="520" w:lineRule="exact"/>
        <w:ind w:leftChars="0"/>
        <w:jc w:val="both"/>
        <w:rPr>
          <w:rFonts w:ascii="華康細圓體" w:eastAsia="華康細圓體"/>
          <w:sz w:val="28"/>
          <w:szCs w:val="28"/>
        </w:rPr>
      </w:pPr>
      <w:r w:rsidRPr="00F44FE3">
        <w:rPr>
          <w:rFonts w:ascii="華康細圓體" w:eastAsia="華康細圓體" w:hint="eastAsia"/>
          <w:sz w:val="28"/>
          <w:szCs w:val="28"/>
        </w:rPr>
        <w:t>獲獎行程有糾紛申訴時，無異議接受本</w:t>
      </w:r>
      <w:r w:rsidR="006A3AF3" w:rsidRPr="00F44FE3">
        <w:rPr>
          <w:rFonts w:ascii="華康細圓體" w:eastAsia="華康細圓體" w:hint="eastAsia"/>
          <w:sz w:val="28"/>
          <w:szCs w:val="28"/>
        </w:rPr>
        <w:t>會調處委員之建議書，當未履行和解內容時，同意</w:t>
      </w:r>
      <w:r w:rsidRPr="00F44FE3">
        <w:rPr>
          <w:rFonts w:ascii="華康細圓體" w:eastAsia="華康細圓體" w:hint="eastAsia"/>
          <w:sz w:val="28"/>
          <w:szCs w:val="28"/>
        </w:rPr>
        <w:t>本</w:t>
      </w:r>
      <w:r w:rsidR="006A3AF3" w:rsidRPr="00F44FE3">
        <w:rPr>
          <w:rFonts w:ascii="華康細圓體" w:eastAsia="華康細圓體" w:hint="eastAsia"/>
          <w:sz w:val="28"/>
          <w:szCs w:val="28"/>
        </w:rPr>
        <w:t>會對旅客先予賠償。</w:t>
      </w:r>
    </w:p>
    <w:p w14:paraId="21AED29A" w14:textId="0F4763F2" w:rsidR="000A197C" w:rsidRDefault="000A197C" w:rsidP="006A3AF3">
      <w:pPr>
        <w:rPr>
          <w:rFonts w:ascii="華康細圓體" w:eastAsia="華康細圓體"/>
          <w:sz w:val="28"/>
          <w:szCs w:val="28"/>
        </w:rPr>
      </w:pPr>
    </w:p>
    <w:p w14:paraId="367DFCD9" w14:textId="77777777" w:rsidR="00F44FE3" w:rsidRDefault="00F44FE3" w:rsidP="006A3AF3">
      <w:pPr>
        <w:rPr>
          <w:rFonts w:ascii="華康細圓體" w:eastAsia="華康細圓體"/>
          <w:sz w:val="28"/>
          <w:szCs w:val="28"/>
        </w:rPr>
      </w:pPr>
    </w:p>
    <w:p w14:paraId="04FD0C23" w14:textId="77777777" w:rsidR="00F44FE3" w:rsidRPr="005B5427" w:rsidRDefault="00F44FE3" w:rsidP="006A3AF3">
      <w:pPr>
        <w:rPr>
          <w:rFonts w:ascii="華康細圓體" w:eastAsia="華康細圓體"/>
          <w:sz w:val="28"/>
          <w:szCs w:val="28"/>
        </w:rPr>
      </w:pPr>
    </w:p>
    <w:p w14:paraId="4AD218FD" w14:textId="496E8610" w:rsidR="000A197C" w:rsidRPr="005B5427" w:rsidRDefault="0092183A" w:rsidP="000A197C">
      <w:pPr>
        <w:spacing w:line="600" w:lineRule="exact"/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2EBCC" wp14:editId="02F3436E">
                <wp:simplePos x="0" y="0"/>
                <wp:positionH relativeFrom="column">
                  <wp:posOffset>3510915</wp:posOffset>
                </wp:positionH>
                <wp:positionV relativeFrom="paragraph">
                  <wp:posOffset>150495</wp:posOffset>
                </wp:positionV>
                <wp:extent cx="1671320" cy="1560830"/>
                <wp:effectExtent l="5715" t="7620" r="889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3B275" w14:textId="77777777" w:rsidR="000A197C" w:rsidRPr="000A197C" w:rsidRDefault="000A197C" w:rsidP="000A197C">
                            <w:pPr>
                              <w:jc w:val="center"/>
                              <w:rPr>
                                <w:rFonts w:ascii="華康細圓體" w:eastAsia="華康細圓體"/>
                              </w:rPr>
                            </w:pPr>
                            <w:r w:rsidRPr="000A197C">
                              <w:rPr>
                                <w:rFonts w:ascii="華康細圓體" w:eastAsia="華康細圓體" w:hint="eastAsia"/>
                              </w:rPr>
                              <w:t>公司章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2EB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45pt;margin-top:11.85pt;width:131.6pt;height:1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">
                <v:stroke dashstyle="dash"/>
                <v:textbox>
                  <w:txbxContent>
                    <w:p w14:paraId="3B03B275" w14:textId="77777777" w:rsidR="000A197C" w:rsidRPr="000A197C" w:rsidRDefault="000A197C" w:rsidP="000A197C">
                      <w:pPr>
                        <w:jc w:val="center"/>
                        <w:rPr>
                          <w:rFonts w:ascii="華康細圓體" w:eastAsia="華康細圓體"/>
                        </w:rPr>
                      </w:pPr>
                      <w:r w:rsidRPr="000A197C">
                        <w:rPr>
                          <w:rFonts w:ascii="華康細圓體" w:eastAsia="華康細圓體" w:hint="eastAsia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  <w:r w:rsidR="000A197C" w:rsidRPr="005B5427">
        <w:rPr>
          <w:rFonts w:ascii="華康細圓體" w:eastAsia="華康細圓體" w:hint="eastAsia"/>
          <w:sz w:val="28"/>
          <w:szCs w:val="28"/>
        </w:rPr>
        <w:t>公司名稱：</w:t>
      </w:r>
    </w:p>
    <w:p w14:paraId="791580D7" w14:textId="0E64DC26" w:rsidR="000A197C" w:rsidRDefault="0092183A" w:rsidP="000A197C">
      <w:pPr>
        <w:spacing w:line="600" w:lineRule="exact"/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E9F53" wp14:editId="1CC6B6F0">
                <wp:simplePos x="0" y="0"/>
                <wp:positionH relativeFrom="column">
                  <wp:posOffset>5232400</wp:posOffset>
                </wp:positionH>
                <wp:positionV relativeFrom="paragraph">
                  <wp:posOffset>168275</wp:posOffset>
                </wp:positionV>
                <wp:extent cx="1137920" cy="1154430"/>
                <wp:effectExtent l="12700" t="6350" r="1143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D0D24" w14:textId="77777777" w:rsidR="000A197C" w:rsidRPr="000A197C" w:rsidRDefault="000A197C" w:rsidP="000A197C">
                            <w:pPr>
                              <w:jc w:val="center"/>
                              <w:rPr>
                                <w:rFonts w:ascii="華康細圓體" w:eastAsia="華康細圓體"/>
                              </w:rPr>
                            </w:pPr>
                            <w:r w:rsidRPr="000A197C">
                              <w:rPr>
                                <w:rFonts w:ascii="華康細圓體" w:eastAsia="華康細圓體" w:hint="eastAsia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9F53" id="Text Box 3" o:spid="_x0000_s1027" type="#_x0000_t202" style="position:absolute;margin-left:412pt;margin-top:13.25pt;width:89.6pt;height:9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">
                <v:stroke dashstyle="dash"/>
                <v:textbox>
                  <w:txbxContent>
                    <w:p w14:paraId="66AD0D24" w14:textId="77777777" w:rsidR="000A197C" w:rsidRPr="000A197C" w:rsidRDefault="000A197C" w:rsidP="000A197C">
                      <w:pPr>
                        <w:jc w:val="center"/>
                        <w:rPr>
                          <w:rFonts w:ascii="華康細圓體" w:eastAsia="華康細圓體"/>
                        </w:rPr>
                      </w:pPr>
                      <w:r w:rsidRPr="000A197C">
                        <w:rPr>
                          <w:rFonts w:ascii="華康細圓體" w:eastAsia="華康細圓體" w:hint="eastAsia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  <w:r w:rsidR="000A197C" w:rsidRPr="005B5427">
        <w:rPr>
          <w:rFonts w:ascii="華康細圓體" w:eastAsia="華康細圓體" w:hint="eastAsia"/>
          <w:sz w:val="28"/>
          <w:szCs w:val="28"/>
        </w:rPr>
        <w:t>負責人：</w:t>
      </w:r>
    </w:p>
    <w:p w14:paraId="3E6B08E5" w14:textId="56F68E7C" w:rsidR="007504A8" w:rsidRPr="005B5427" w:rsidRDefault="007504A8" w:rsidP="000A197C">
      <w:pPr>
        <w:spacing w:line="600" w:lineRule="exact"/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聯絡人</w:t>
      </w:r>
      <w:r w:rsidRPr="005B5427">
        <w:rPr>
          <w:rFonts w:ascii="華康細圓體" w:eastAsia="華康細圓體" w:hint="eastAsia"/>
          <w:sz w:val="28"/>
          <w:szCs w:val="28"/>
        </w:rPr>
        <w:t>：</w:t>
      </w:r>
    </w:p>
    <w:p w14:paraId="48FCBDA1" w14:textId="77777777" w:rsidR="000A197C" w:rsidRPr="005B5427" w:rsidRDefault="000A197C" w:rsidP="000A197C">
      <w:pPr>
        <w:spacing w:line="600" w:lineRule="exact"/>
        <w:rPr>
          <w:rFonts w:ascii="華康細圓體" w:eastAsia="華康細圓體"/>
          <w:sz w:val="28"/>
          <w:szCs w:val="28"/>
        </w:rPr>
      </w:pPr>
      <w:r w:rsidRPr="005B5427">
        <w:rPr>
          <w:rFonts w:ascii="華康細圓體" w:eastAsia="華康細圓體" w:hint="eastAsia"/>
          <w:sz w:val="28"/>
          <w:szCs w:val="28"/>
        </w:rPr>
        <w:t>連絡電話：</w:t>
      </w:r>
    </w:p>
    <w:p w14:paraId="23039757" w14:textId="780545D5" w:rsidR="000A197C" w:rsidRPr="005B5427" w:rsidRDefault="000A197C" w:rsidP="000A197C">
      <w:pPr>
        <w:spacing w:line="600" w:lineRule="exact"/>
        <w:rPr>
          <w:rFonts w:ascii="華康細圓體" w:eastAsia="華康細圓體"/>
          <w:sz w:val="28"/>
          <w:szCs w:val="28"/>
        </w:rPr>
      </w:pPr>
      <w:r w:rsidRPr="005B5427">
        <w:rPr>
          <w:rFonts w:ascii="華康細圓體" w:eastAsia="華康細圓體" w:hint="eastAsia"/>
          <w:sz w:val="28"/>
          <w:szCs w:val="28"/>
        </w:rPr>
        <w:t>日期：</w:t>
      </w:r>
      <w:r w:rsidR="0016215E">
        <w:rPr>
          <w:rFonts w:ascii="華康細圓體" w:eastAsia="華康細圓體" w:hint="eastAsia"/>
          <w:sz w:val="28"/>
          <w:szCs w:val="28"/>
        </w:rPr>
        <w:t xml:space="preserve"> </w:t>
      </w:r>
      <w:r w:rsidRPr="005B5427">
        <w:rPr>
          <w:rFonts w:ascii="華康細圓體" w:eastAsia="華康細圓體" w:hint="eastAsia"/>
          <w:sz w:val="28"/>
          <w:szCs w:val="28"/>
        </w:rPr>
        <w:t xml:space="preserve">　　年</w:t>
      </w:r>
      <w:r w:rsidR="0016215E">
        <w:rPr>
          <w:rFonts w:ascii="華康細圓體" w:eastAsia="華康細圓體" w:hint="eastAsia"/>
          <w:sz w:val="28"/>
          <w:szCs w:val="28"/>
        </w:rPr>
        <w:t xml:space="preserve"> </w:t>
      </w:r>
      <w:r w:rsidRPr="005B5427">
        <w:rPr>
          <w:rFonts w:ascii="華康細圓體" w:eastAsia="華康細圓體" w:hint="eastAsia"/>
          <w:sz w:val="28"/>
          <w:szCs w:val="28"/>
        </w:rPr>
        <w:t xml:space="preserve">　</w:t>
      </w:r>
      <w:r w:rsidR="007504A8">
        <w:rPr>
          <w:rFonts w:ascii="華康細圓體" w:eastAsia="華康細圓體" w:hint="eastAsia"/>
          <w:sz w:val="28"/>
          <w:szCs w:val="28"/>
        </w:rPr>
        <w:t xml:space="preserve"> </w:t>
      </w:r>
      <w:r w:rsidRPr="005B5427">
        <w:rPr>
          <w:rFonts w:ascii="華康細圓體" w:eastAsia="華康細圓體" w:hint="eastAsia"/>
          <w:sz w:val="28"/>
          <w:szCs w:val="28"/>
        </w:rPr>
        <w:t xml:space="preserve">　月　</w:t>
      </w:r>
      <w:r w:rsidR="007504A8">
        <w:rPr>
          <w:rFonts w:ascii="華康細圓體" w:eastAsia="華康細圓體" w:hint="eastAsia"/>
          <w:sz w:val="28"/>
          <w:szCs w:val="28"/>
        </w:rPr>
        <w:t xml:space="preserve"> </w:t>
      </w:r>
      <w:r w:rsidR="0016215E">
        <w:rPr>
          <w:rFonts w:ascii="華康細圓體" w:eastAsia="華康細圓體" w:hint="eastAsia"/>
          <w:sz w:val="28"/>
          <w:szCs w:val="28"/>
        </w:rPr>
        <w:t xml:space="preserve"> </w:t>
      </w:r>
      <w:r w:rsidRPr="005B5427">
        <w:rPr>
          <w:rFonts w:ascii="華康細圓體" w:eastAsia="華康細圓體" w:hint="eastAsia"/>
          <w:sz w:val="28"/>
          <w:szCs w:val="28"/>
        </w:rPr>
        <w:t xml:space="preserve">　日</w:t>
      </w:r>
    </w:p>
    <w:p w14:paraId="5BD1B3E1" w14:textId="77777777" w:rsidR="000A197C" w:rsidRPr="000A197C" w:rsidRDefault="000A197C" w:rsidP="006A3AF3">
      <w:pPr>
        <w:rPr>
          <w:rFonts w:ascii="華康細圓體" w:eastAsia="華康細圓體"/>
        </w:rPr>
      </w:pPr>
    </w:p>
    <w:sectPr w:rsidR="000A197C" w:rsidRPr="000A197C" w:rsidSect="00B0451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EE2A" w14:textId="77777777" w:rsidR="009B0F58" w:rsidRDefault="009B0F58" w:rsidP="0016215E">
      <w:pPr>
        <w:spacing w:line="240" w:lineRule="auto"/>
      </w:pPr>
      <w:r>
        <w:separator/>
      </w:r>
    </w:p>
  </w:endnote>
  <w:endnote w:type="continuationSeparator" w:id="0">
    <w:p w14:paraId="40789EA6" w14:textId="77777777" w:rsidR="009B0F58" w:rsidRDefault="009B0F58" w:rsidP="00162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601B" w14:textId="77777777" w:rsidR="009B0F58" w:rsidRDefault="009B0F58" w:rsidP="0016215E">
      <w:pPr>
        <w:spacing w:line="240" w:lineRule="auto"/>
      </w:pPr>
      <w:r>
        <w:separator/>
      </w:r>
    </w:p>
  </w:footnote>
  <w:footnote w:type="continuationSeparator" w:id="0">
    <w:p w14:paraId="6ED7EC03" w14:textId="77777777" w:rsidR="009B0F58" w:rsidRDefault="009B0F58" w:rsidP="001621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254F"/>
    <w:multiLevelType w:val="multilevel"/>
    <w:tmpl w:val="FE32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34A09"/>
    <w:multiLevelType w:val="hybridMultilevel"/>
    <w:tmpl w:val="33EEAC78"/>
    <w:lvl w:ilvl="0" w:tplc="E90AC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BE297A"/>
    <w:multiLevelType w:val="hybridMultilevel"/>
    <w:tmpl w:val="6370580E"/>
    <w:lvl w:ilvl="0" w:tplc="A4D65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4803224">
    <w:abstractNumId w:val="0"/>
  </w:num>
  <w:num w:numId="2" w16cid:durableId="970287540">
    <w:abstractNumId w:val="1"/>
  </w:num>
  <w:num w:numId="3" w16cid:durableId="1107310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F3"/>
    <w:rsid w:val="000847A7"/>
    <w:rsid w:val="000A197C"/>
    <w:rsid w:val="000A1D66"/>
    <w:rsid w:val="0016215E"/>
    <w:rsid w:val="001C69B2"/>
    <w:rsid w:val="001F5972"/>
    <w:rsid w:val="002D3694"/>
    <w:rsid w:val="003A0C31"/>
    <w:rsid w:val="003F7559"/>
    <w:rsid w:val="00422CCC"/>
    <w:rsid w:val="00561721"/>
    <w:rsid w:val="00576128"/>
    <w:rsid w:val="005B5427"/>
    <w:rsid w:val="006A3AF3"/>
    <w:rsid w:val="006C2C8D"/>
    <w:rsid w:val="006F251D"/>
    <w:rsid w:val="007260B1"/>
    <w:rsid w:val="007504A8"/>
    <w:rsid w:val="008755F0"/>
    <w:rsid w:val="008D6FFD"/>
    <w:rsid w:val="008E04FA"/>
    <w:rsid w:val="0092183A"/>
    <w:rsid w:val="009B0F58"/>
    <w:rsid w:val="009B32A0"/>
    <w:rsid w:val="009F45C2"/>
    <w:rsid w:val="00A85C6C"/>
    <w:rsid w:val="00B04512"/>
    <w:rsid w:val="00B73C27"/>
    <w:rsid w:val="00BE1A74"/>
    <w:rsid w:val="00BE3386"/>
    <w:rsid w:val="00C32E9E"/>
    <w:rsid w:val="00C55BB9"/>
    <w:rsid w:val="00C77858"/>
    <w:rsid w:val="00CA1175"/>
    <w:rsid w:val="00D55A5B"/>
    <w:rsid w:val="00D802BD"/>
    <w:rsid w:val="00DA746D"/>
    <w:rsid w:val="00F44FE3"/>
    <w:rsid w:val="00F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898D7"/>
  <w15:docId w15:val="{8F62AB1D-72A6-43F9-A9E5-8715ED2C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C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97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19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21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2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215E"/>
    <w:rPr>
      <w:sz w:val="20"/>
      <w:szCs w:val="20"/>
    </w:rPr>
  </w:style>
  <w:style w:type="paragraph" w:styleId="a9">
    <w:name w:val="List Paragraph"/>
    <w:basedOn w:val="a"/>
    <w:uiPriority w:val="34"/>
    <w:qFormat/>
    <w:rsid w:val="007260B1"/>
    <w:pPr>
      <w:ind w:leftChars="200" w:left="480"/>
    </w:pPr>
  </w:style>
  <w:style w:type="paragraph" w:customStyle="1" w:styleId="p1">
    <w:name w:val="p1"/>
    <w:basedOn w:val="a"/>
    <w:rsid w:val="001C69B2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7</cp:revision>
  <cp:lastPrinted>2023-08-16T03:28:00Z</cp:lastPrinted>
  <dcterms:created xsi:type="dcterms:W3CDTF">2023-08-16T03:13:00Z</dcterms:created>
  <dcterms:modified xsi:type="dcterms:W3CDTF">2024-07-05T07:07:00Z</dcterms:modified>
</cp:coreProperties>
</file>